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Załącznik nr 7 do wniosku o zawarcie umowy najmu (kryterium </w:t>
      </w:r>
      <w:r>
        <w:rPr>
          <w:spacing w:val="-4"/>
          <w:sz w:val="20"/>
          <w:szCs w:val="20"/>
        </w:rPr>
        <w:t>2. 6)</w:t>
      </w:r>
      <w:r>
        <w:rPr>
          <w:spacing w:val="-4"/>
          <w:sz w:val="20"/>
          <w:szCs w:val="20"/>
        </w:rPr>
        <w:t>)</w:t>
      </w:r>
    </w:p>
    <w:p>
      <w:pPr>
        <w:pStyle w:val="Normal"/>
        <w:spacing w:lineRule="auto" w:line="360" w:before="104" w:after="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o. o., na zasadach określonych w ustawie z dnia 26 października 1995 r. o społecznych formach rozwoju mieszkalnictwa, stosownie do treści Uchwały Nr  XIV/201/2025 Rady Gminy Tarnów z dnia</w:t>
        <w:br/>
        <w:t>20 sierpnia 2025 r.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najemca był w przeszłości właścicielem budynku mieszkalnego jednorodzinnego lub lokalu mieszkalnego lub przysługiwało mu w przeszłości spółdzielcze własnościowe prawo do lokalu, którego przedmiotem był lokal mieszkalny lub dom jednorodzinny, lecz wskutek działania żywiołu lub katastrofy budowlanej utracił ten budynek lub lokal.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72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LibreOffice/24.8.0.3$Windows_X86_64 LibreOffice_project/0bdf1299c94fe897b119f97f3c613e9dca6be583</Application>
  <AppVersion>15.0000</AppVersion>
  <Pages>1</Pages>
  <Words>143</Words>
  <Characters>1188</Characters>
  <CharactersWithSpaces>1322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2025-09-15T15:50:00Z</dcterms:created>
  <dc:creator>Mariusz Tomasik</dc:creator>
  <dc:description/>
  <dc:language>pl-PL</dc:language>
  <cp:lastModifiedBy/>
  <cp:lastPrinted>2025-10-21T09:57:22Z</cp:lastPrinted>
  <dcterms:modified xsi:type="dcterms:W3CDTF">2025-10-21T09:57:29Z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